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2CEBF" w14:textId="741B4289" w:rsidR="002D5A3B" w:rsidRDefault="002D5A3B" w:rsidP="002D5A3B">
      <w:pPr>
        <w:pStyle w:val="paragraph"/>
        <w:spacing w:before="0" w:beforeAutospacing="0" w:after="0" w:afterAutospacing="0"/>
        <w:ind w:left="2040"/>
        <w:textAlignment w:val="baseline"/>
        <w:rPr>
          <w:b/>
          <w:bCs/>
          <w:color w:val="000000"/>
        </w:rPr>
      </w:pPr>
      <w:r>
        <w:rPr>
          <w:rStyle w:val="normaltextrun"/>
          <w:rFonts w:eastAsiaTheme="majorEastAsia"/>
          <w:b/>
          <w:bCs/>
          <w:color w:val="000000"/>
          <w:sz w:val="36"/>
          <w:szCs w:val="36"/>
        </w:rPr>
        <w:t>2024 BPEI 18U “AA” RULES</w:t>
      </w:r>
      <w:r>
        <w:rPr>
          <w:rStyle w:val="eop"/>
          <w:rFonts w:eastAsiaTheme="majorEastAsia"/>
          <w:b/>
          <w:bCs/>
          <w:color w:val="000000"/>
          <w:sz w:val="36"/>
          <w:szCs w:val="36"/>
        </w:rPr>
        <w:t> </w:t>
      </w:r>
    </w:p>
    <w:p w14:paraId="50C25837" w14:textId="77777777" w:rsidR="002D5A3B" w:rsidRDefault="002D5A3B" w:rsidP="002D5A3B">
      <w:pPr>
        <w:pStyle w:val="paragraph"/>
        <w:spacing w:before="0" w:beforeAutospacing="0" w:after="0" w:afterAutospacing="0"/>
        <w:textAlignment w:val="baseline"/>
        <w:rPr>
          <w:b/>
          <w:bCs/>
          <w:color w:val="000000"/>
        </w:rPr>
      </w:pPr>
      <w:r>
        <w:rPr>
          <w:rStyle w:val="normaltextrun"/>
          <w:rFonts w:eastAsiaTheme="majorEastAsia"/>
          <w:b/>
          <w:bCs/>
          <w:color w:val="000000"/>
          <w:u w:val="single"/>
        </w:rPr>
        <w:t>Roster Rules</w:t>
      </w:r>
      <w:r>
        <w:rPr>
          <w:rStyle w:val="eop"/>
          <w:rFonts w:eastAsiaTheme="majorEastAsia"/>
          <w:b/>
          <w:bCs/>
          <w:color w:val="000000"/>
        </w:rPr>
        <w:t> </w:t>
      </w:r>
    </w:p>
    <w:p w14:paraId="4ABF2639" w14:textId="76B928B7" w:rsidR="002D5A3B" w:rsidRDefault="002D5A3B" w:rsidP="002D5A3B">
      <w:pPr>
        <w:pStyle w:val="paragraph"/>
        <w:numPr>
          <w:ilvl w:val="0"/>
          <w:numId w:val="1"/>
        </w:numPr>
        <w:spacing w:before="0" w:beforeAutospacing="0" w:after="0" w:afterAutospacing="0"/>
        <w:ind w:firstLine="0"/>
        <w:textAlignment w:val="baseline"/>
        <w:rPr>
          <w:color w:val="000000"/>
        </w:rPr>
      </w:pPr>
      <w:r>
        <w:rPr>
          <w:rStyle w:val="normaltextrun"/>
          <w:rFonts w:eastAsiaTheme="majorEastAsia"/>
          <w:color w:val="000000"/>
        </w:rPr>
        <w:t xml:space="preserve">Players must be 18U-aged (turn 16-, 17- or 18-years-old during </w:t>
      </w:r>
      <w:r>
        <w:rPr>
          <w:rStyle w:val="normaltextrun"/>
          <w:rFonts w:eastAsiaTheme="majorEastAsia"/>
          <w:i/>
          <w:iCs/>
          <w:color w:val="000000"/>
        </w:rPr>
        <w:t>2024</w:t>
      </w:r>
      <w:r>
        <w:rPr>
          <w:rStyle w:val="normaltextrun"/>
          <w:rFonts w:eastAsiaTheme="majorEastAsia"/>
          <w:color w:val="000000"/>
        </w:rPr>
        <w:t>).</w:t>
      </w:r>
      <w:r>
        <w:rPr>
          <w:rStyle w:val="eop"/>
          <w:rFonts w:eastAsiaTheme="majorEastAsia"/>
          <w:color w:val="000000"/>
        </w:rPr>
        <w:t> </w:t>
      </w:r>
    </w:p>
    <w:p w14:paraId="398F5FCB" w14:textId="77777777" w:rsidR="001D7E29" w:rsidRPr="001D7E29" w:rsidRDefault="002D5A3B" w:rsidP="00554139">
      <w:pPr>
        <w:pStyle w:val="paragraph"/>
        <w:numPr>
          <w:ilvl w:val="0"/>
          <w:numId w:val="1"/>
        </w:numPr>
        <w:spacing w:before="0" w:beforeAutospacing="0" w:after="0" w:afterAutospacing="0"/>
        <w:ind w:firstLine="0"/>
        <w:textAlignment w:val="baseline"/>
        <w:rPr>
          <w:rStyle w:val="normaltextrun"/>
          <w:color w:val="000000"/>
        </w:rPr>
      </w:pPr>
      <w:r w:rsidRPr="001D7E29">
        <w:rPr>
          <w:rStyle w:val="normaltextrun"/>
          <w:rFonts w:eastAsiaTheme="majorEastAsia"/>
          <w:color w:val="000000"/>
        </w:rPr>
        <w:t>Roster must have a minimum of fourteen (14) players, and a maximum of eighteen (18) players. - In order to be eligible for the Baseball PEI Provincial 18U “AA” Championships, a player must have played in a minimum of six (6) regular-season games.</w:t>
      </w:r>
    </w:p>
    <w:p w14:paraId="4871B011" w14:textId="3016683F" w:rsidR="002D5A3B" w:rsidRPr="001D7E29" w:rsidRDefault="002D5A3B" w:rsidP="001D7E29">
      <w:pPr>
        <w:pStyle w:val="paragraph"/>
        <w:numPr>
          <w:ilvl w:val="1"/>
          <w:numId w:val="1"/>
        </w:numPr>
        <w:spacing w:before="0" w:beforeAutospacing="0" w:after="0" w:afterAutospacing="0"/>
        <w:textAlignment w:val="baseline"/>
        <w:rPr>
          <w:color w:val="000000"/>
        </w:rPr>
      </w:pPr>
      <w:r w:rsidRPr="001D7E29">
        <w:rPr>
          <w:rStyle w:val="normaltextrun"/>
          <w:rFonts w:eastAsiaTheme="majorEastAsia"/>
          <w:color w:val="000000"/>
        </w:rPr>
        <w:t>If a player was injured and unable to play in at least six (6) games, they must provide a</w:t>
      </w:r>
      <w:r w:rsidRPr="001D7E29">
        <w:rPr>
          <w:rStyle w:val="eop"/>
          <w:rFonts w:eastAsiaTheme="majorEastAsia"/>
          <w:color w:val="000000"/>
        </w:rPr>
        <w:t> </w:t>
      </w:r>
      <w:r w:rsidRPr="001D7E29">
        <w:rPr>
          <w:rStyle w:val="normaltextrun"/>
          <w:rFonts w:eastAsiaTheme="majorEastAsia"/>
          <w:color w:val="000000"/>
        </w:rPr>
        <w:t xml:space="preserve">doctor’s note </w:t>
      </w:r>
      <w:r w:rsidR="009338AB" w:rsidRPr="001D7E29">
        <w:rPr>
          <w:rStyle w:val="normaltextrun"/>
          <w:rFonts w:eastAsiaTheme="majorEastAsia"/>
          <w:color w:val="000000"/>
        </w:rPr>
        <w:t>to</w:t>
      </w:r>
      <w:r w:rsidRPr="001D7E29">
        <w:rPr>
          <w:rStyle w:val="normaltextrun"/>
          <w:rFonts w:eastAsiaTheme="majorEastAsia"/>
          <w:color w:val="000000"/>
        </w:rPr>
        <w:t xml:space="preserve"> be eligible for Provincial Championships.</w:t>
      </w:r>
      <w:r w:rsidRPr="001D7E29">
        <w:rPr>
          <w:rStyle w:val="eop"/>
          <w:rFonts w:eastAsiaTheme="majorEastAsia"/>
          <w:color w:val="000000"/>
        </w:rPr>
        <w:t> </w:t>
      </w:r>
    </w:p>
    <w:p w14:paraId="56C94279" w14:textId="3B7B65DD" w:rsidR="002D5A3B" w:rsidRPr="001D7E29" w:rsidRDefault="002D5A3B" w:rsidP="001D7E29">
      <w:pPr>
        <w:pStyle w:val="paragraph"/>
        <w:numPr>
          <w:ilvl w:val="0"/>
          <w:numId w:val="2"/>
        </w:numPr>
        <w:spacing w:before="0" w:beforeAutospacing="0" w:after="0" w:afterAutospacing="0"/>
        <w:ind w:firstLine="0"/>
        <w:textAlignment w:val="baseline"/>
        <w:rPr>
          <w:color w:val="000000"/>
        </w:rPr>
      </w:pPr>
      <w:r>
        <w:rPr>
          <w:rStyle w:val="normaltextrun"/>
          <w:rFonts w:eastAsiaTheme="majorEastAsia"/>
          <w:color w:val="000000"/>
        </w:rPr>
        <w:t xml:space="preserve">Only 18U-aged players on a team’s roster can pitch; no Affiliated Players </w:t>
      </w:r>
      <w:r w:rsidR="00F139FD">
        <w:rPr>
          <w:rStyle w:val="normaltextrun"/>
          <w:rFonts w:eastAsiaTheme="majorEastAsia"/>
          <w:color w:val="000000"/>
        </w:rPr>
        <w:t xml:space="preserve">in a lower division </w:t>
      </w:r>
      <w:r>
        <w:rPr>
          <w:rStyle w:val="normaltextrun"/>
          <w:rFonts w:eastAsiaTheme="majorEastAsia"/>
          <w:color w:val="000000"/>
        </w:rPr>
        <w:t>are permitted to pitch. - 18U “AA” teams can call up affiliate players from 18U “A</w:t>
      </w:r>
      <w:r w:rsidR="00AA4111">
        <w:rPr>
          <w:rStyle w:val="normaltextrun"/>
          <w:rFonts w:eastAsiaTheme="majorEastAsia"/>
          <w:color w:val="000000"/>
        </w:rPr>
        <w:t>”</w:t>
      </w:r>
      <w:r>
        <w:rPr>
          <w:rStyle w:val="normaltextrun"/>
          <w:rFonts w:eastAsiaTheme="majorEastAsia"/>
          <w:color w:val="000000"/>
        </w:rPr>
        <w:t>,</w:t>
      </w:r>
      <w:r w:rsidR="00F576D0">
        <w:rPr>
          <w:rStyle w:val="normaltextrun"/>
          <w:rFonts w:eastAsiaTheme="majorEastAsia"/>
          <w:color w:val="000000"/>
        </w:rPr>
        <w:t xml:space="preserve"> (eligible to pitch</w:t>
      </w:r>
      <w:r w:rsidR="00AA4111">
        <w:rPr>
          <w:rStyle w:val="normaltextrun"/>
          <w:rFonts w:eastAsiaTheme="majorEastAsia"/>
          <w:color w:val="000000"/>
        </w:rPr>
        <w:t>),</w:t>
      </w:r>
      <w:r>
        <w:rPr>
          <w:rStyle w:val="normaltextrun"/>
          <w:rFonts w:eastAsiaTheme="majorEastAsia"/>
          <w:color w:val="000000"/>
        </w:rPr>
        <w:t xml:space="preserve"> 15U “AAA,” 15U</w:t>
      </w:r>
      <w:r>
        <w:rPr>
          <w:rStyle w:val="eop"/>
          <w:rFonts w:eastAsiaTheme="majorEastAsia"/>
          <w:color w:val="000000"/>
        </w:rPr>
        <w:t> </w:t>
      </w:r>
      <w:r w:rsidRPr="001D7E29">
        <w:rPr>
          <w:rStyle w:val="normaltextrun"/>
          <w:rFonts w:eastAsiaTheme="majorEastAsia"/>
          <w:color w:val="000000"/>
        </w:rPr>
        <w:t>“AA” and 15U “A.”</w:t>
      </w:r>
      <w:r w:rsidRPr="001D7E29">
        <w:rPr>
          <w:rStyle w:val="eop"/>
          <w:rFonts w:eastAsiaTheme="majorEastAsia"/>
          <w:color w:val="000000"/>
        </w:rPr>
        <w:t> </w:t>
      </w:r>
      <w:r w:rsidR="00536F34">
        <w:rPr>
          <w:rStyle w:val="eop"/>
          <w:rFonts w:eastAsiaTheme="majorEastAsia"/>
          <w:color w:val="000000"/>
        </w:rPr>
        <w:t>(Not eligible to pitch)</w:t>
      </w:r>
    </w:p>
    <w:p w14:paraId="0207F773" w14:textId="59C3C5E5" w:rsidR="002D5A3B" w:rsidRDefault="002D5A3B" w:rsidP="002D5A3B">
      <w:pPr>
        <w:pStyle w:val="paragraph"/>
        <w:numPr>
          <w:ilvl w:val="0"/>
          <w:numId w:val="3"/>
        </w:numPr>
        <w:spacing w:before="0" w:beforeAutospacing="0" w:after="0" w:afterAutospacing="0"/>
        <w:ind w:firstLine="0"/>
        <w:textAlignment w:val="baseline"/>
        <w:rPr>
          <w:color w:val="000000"/>
        </w:rPr>
      </w:pPr>
      <w:r>
        <w:rPr>
          <w:rStyle w:val="normaltextrun"/>
          <w:rFonts w:eastAsiaTheme="majorEastAsia"/>
          <w:color w:val="000000"/>
        </w:rPr>
        <w:t>If an Association is fielding two (2) 18U teams, there must be at least two nights set aside for 18U games. If a team does not have a regulation field within their own Association, they can use a field in another association provided they have at least one evening set aside for their own games.</w:t>
      </w:r>
      <w:r>
        <w:rPr>
          <w:rStyle w:val="eop"/>
          <w:rFonts w:eastAsiaTheme="majorEastAsia"/>
          <w:color w:val="000000"/>
        </w:rPr>
        <w:t> </w:t>
      </w:r>
    </w:p>
    <w:p w14:paraId="06ACA1F1" w14:textId="77777777" w:rsidR="002D5A3B" w:rsidRDefault="002D5A3B" w:rsidP="002D5A3B">
      <w:pPr>
        <w:pStyle w:val="paragraph"/>
        <w:spacing w:before="0" w:beforeAutospacing="0" w:after="0" w:afterAutospacing="0"/>
        <w:textAlignment w:val="baseline"/>
        <w:rPr>
          <w:b/>
          <w:bCs/>
          <w:color w:val="000000"/>
        </w:rPr>
      </w:pPr>
      <w:r>
        <w:rPr>
          <w:rStyle w:val="normaltextrun"/>
          <w:rFonts w:eastAsiaTheme="majorEastAsia"/>
          <w:b/>
          <w:bCs/>
          <w:color w:val="000000"/>
          <w:u w:val="single"/>
        </w:rPr>
        <w:t>Game Rules</w:t>
      </w:r>
      <w:r>
        <w:rPr>
          <w:rStyle w:val="eop"/>
          <w:rFonts w:eastAsiaTheme="majorEastAsia"/>
          <w:b/>
          <w:bCs/>
          <w:color w:val="000000"/>
        </w:rPr>
        <w:t> </w:t>
      </w:r>
    </w:p>
    <w:p w14:paraId="27CD3FA5" w14:textId="77777777" w:rsidR="002D5A3B" w:rsidRDefault="002D5A3B" w:rsidP="002D5A3B">
      <w:pPr>
        <w:pStyle w:val="paragraph"/>
        <w:numPr>
          <w:ilvl w:val="0"/>
          <w:numId w:val="4"/>
        </w:numPr>
        <w:spacing w:before="0" w:beforeAutospacing="0" w:after="0" w:afterAutospacing="0"/>
        <w:ind w:firstLine="0"/>
        <w:textAlignment w:val="baseline"/>
        <w:rPr>
          <w:color w:val="000000"/>
        </w:rPr>
      </w:pPr>
      <w:r>
        <w:rPr>
          <w:rStyle w:val="normaltextrun"/>
          <w:rFonts w:eastAsiaTheme="majorEastAsia"/>
          <w:color w:val="000000"/>
        </w:rPr>
        <w:t>Games will be seven (7) innings; during the regular season if a game is tied after seven innings, the game will remain tied. No extra innings will be played.</w:t>
      </w:r>
      <w:r>
        <w:rPr>
          <w:rStyle w:val="eop"/>
          <w:rFonts w:eastAsiaTheme="majorEastAsia"/>
          <w:color w:val="000000"/>
        </w:rPr>
        <w:t> </w:t>
      </w:r>
    </w:p>
    <w:p w14:paraId="009718E4" w14:textId="77777777" w:rsidR="005B34B8" w:rsidRPr="005B34B8" w:rsidRDefault="002D5A3B" w:rsidP="002D5A3B">
      <w:pPr>
        <w:pStyle w:val="paragraph"/>
        <w:numPr>
          <w:ilvl w:val="0"/>
          <w:numId w:val="4"/>
        </w:numPr>
        <w:spacing w:before="0" w:beforeAutospacing="0" w:after="0" w:afterAutospacing="0"/>
        <w:ind w:firstLine="0"/>
        <w:textAlignment w:val="baseline"/>
        <w:rPr>
          <w:rStyle w:val="normaltextrun"/>
          <w:color w:val="000000"/>
        </w:rPr>
      </w:pPr>
      <w:r>
        <w:rPr>
          <w:rStyle w:val="normaltextrun"/>
          <w:rFonts w:eastAsiaTheme="majorEastAsia"/>
          <w:color w:val="000000"/>
        </w:rPr>
        <w:t xml:space="preserve">Teams must use Rawlings ROML baseballs, and wooden bats </w:t>
      </w:r>
    </w:p>
    <w:p w14:paraId="080F640B" w14:textId="0E7E54AA" w:rsidR="002D5A3B" w:rsidRDefault="002D5A3B" w:rsidP="1906AA6D">
      <w:pPr>
        <w:pStyle w:val="paragraph"/>
        <w:numPr>
          <w:ilvl w:val="1"/>
          <w:numId w:val="9"/>
        </w:numPr>
        <w:spacing w:before="0" w:beforeAutospacing="0" w:after="0" w:afterAutospacing="0"/>
        <w:textAlignment w:val="baseline"/>
        <w:rPr>
          <w:color w:val="000000"/>
        </w:rPr>
      </w:pPr>
      <w:r w:rsidRPr="16A5765C">
        <w:rPr>
          <w:rStyle w:val="normaltextrun"/>
          <w:rFonts w:eastAsiaTheme="majorEastAsia"/>
          <w:color w:val="000000" w:themeColor="text1"/>
        </w:rPr>
        <w:t>Regular Baseball Canada 18U bat rules apply. </w:t>
      </w:r>
    </w:p>
    <w:p w14:paraId="517DACAF" w14:textId="5CFD1EB7" w:rsidR="002D5A3B" w:rsidRDefault="002D5A3B" w:rsidP="002D5A3B">
      <w:pPr>
        <w:pStyle w:val="paragraph"/>
        <w:numPr>
          <w:ilvl w:val="0"/>
          <w:numId w:val="4"/>
        </w:numPr>
        <w:spacing w:before="0" w:beforeAutospacing="0" w:after="0" w:afterAutospacing="0"/>
        <w:ind w:firstLine="0"/>
        <w:textAlignment w:val="baseline"/>
        <w:rPr>
          <w:color w:val="000000"/>
        </w:rPr>
      </w:pPr>
      <w:r>
        <w:rPr>
          <w:rStyle w:val="normaltextrun"/>
          <w:rFonts w:eastAsiaTheme="majorEastAsia"/>
          <w:color w:val="000000"/>
        </w:rPr>
        <w:t xml:space="preserve">During the regular season, teams are permitted to use an Extra Hitter. </w:t>
      </w:r>
      <w:r w:rsidR="000223FE">
        <w:rPr>
          <w:rStyle w:val="normaltextrun"/>
          <w:rFonts w:eastAsiaTheme="majorEastAsia"/>
          <w:color w:val="000000"/>
        </w:rPr>
        <w:t>*</w:t>
      </w:r>
      <w:r>
        <w:rPr>
          <w:rStyle w:val="normaltextrun"/>
          <w:rFonts w:eastAsiaTheme="majorEastAsia"/>
          <w:color w:val="000000"/>
        </w:rPr>
        <w:t xml:space="preserve">Teams will bat </w:t>
      </w:r>
      <w:r w:rsidR="00FB7315">
        <w:rPr>
          <w:rStyle w:val="normaltextrun"/>
          <w:rFonts w:eastAsiaTheme="majorEastAsia"/>
          <w:color w:val="000000"/>
        </w:rPr>
        <w:t>only</w:t>
      </w:r>
      <w:r>
        <w:rPr>
          <w:rStyle w:val="normaltextrun"/>
          <w:rFonts w:eastAsiaTheme="majorEastAsia"/>
          <w:color w:val="000000"/>
        </w:rPr>
        <w:t xml:space="preserve"> nine players during the Provincial Championships.</w:t>
      </w:r>
      <w:r>
        <w:rPr>
          <w:rStyle w:val="eop"/>
          <w:rFonts w:eastAsiaTheme="majorEastAsia"/>
          <w:color w:val="000000"/>
        </w:rPr>
        <w:t> </w:t>
      </w:r>
    </w:p>
    <w:p w14:paraId="5D569DFC" w14:textId="41ACE5F8" w:rsidR="002D5A3B" w:rsidRDefault="002D5A3B" w:rsidP="002D5A3B">
      <w:pPr>
        <w:pStyle w:val="paragraph"/>
        <w:numPr>
          <w:ilvl w:val="0"/>
          <w:numId w:val="4"/>
        </w:numPr>
        <w:spacing w:before="0" w:beforeAutospacing="0" w:after="0" w:afterAutospacing="0"/>
        <w:ind w:firstLine="0"/>
        <w:textAlignment w:val="baseline"/>
        <w:rPr>
          <w:color w:val="000000"/>
        </w:rPr>
      </w:pPr>
      <w:r>
        <w:rPr>
          <w:rStyle w:val="normaltextrun"/>
          <w:rFonts w:eastAsiaTheme="majorEastAsia"/>
          <w:color w:val="000000"/>
        </w:rPr>
        <w:t xml:space="preserve">Official Baseball PEI Pitch Count Rules </w:t>
      </w:r>
      <w:r w:rsidR="00F2165F">
        <w:rPr>
          <w:rStyle w:val="normaltextrun"/>
          <w:rFonts w:eastAsiaTheme="majorEastAsia"/>
          <w:color w:val="000000"/>
        </w:rPr>
        <w:t>are in effect in all exhibition, league and championship games.</w:t>
      </w:r>
      <w:r>
        <w:rPr>
          <w:rStyle w:val="eop"/>
          <w:rFonts w:eastAsiaTheme="majorEastAsia"/>
          <w:color w:val="000000"/>
        </w:rPr>
        <w:t> </w:t>
      </w:r>
    </w:p>
    <w:p w14:paraId="5EF7BDFD" w14:textId="77777777" w:rsidR="002D5A3B" w:rsidRDefault="002D5A3B" w:rsidP="002D5A3B">
      <w:pPr>
        <w:pStyle w:val="paragraph"/>
        <w:spacing w:before="0" w:beforeAutospacing="0" w:after="0" w:afterAutospacing="0"/>
        <w:textAlignment w:val="baseline"/>
        <w:rPr>
          <w:b/>
          <w:bCs/>
          <w:color w:val="000000"/>
        </w:rPr>
      </w:pPr>
      <w:r>
        <w:rPr>
          <w:rStyle w:val="normaltextrun"/>
          <w:rFonts w:eastAsiaTheme="majorEastAsia"/>
          <w:b/>
          <w:bCs/>
          <w:color w:val="000000"/>
          <w:u w:val="single"/>
        </w:rPr>
        <w:t>Provincials Eligibility</w:t>
      </w:r>
      <w:r>
        <w:rPr>
          <w:rStyle w:val="eop"/>
          <w:rFonts w:eastAsiaTheme="majorEastAsia"/>
          <w:b/>
          <w:bCs/>
          <w:color w:val="000000"/>
        </w:rPr>
        <w:t> </w:t>
      </w:r>
    </w:p>
    <w:p w14:paraId="7F9E9329" w14:textId="5EAA2EB0" w:rsidR="002D5A3B" w:rsidRPr="00A25986" w:rsidRDefault="002D5A3B" w:rsidP="00A25986">
      <w:pPr>
        <w:pStyle w:val="paragraph"/>
        <w:numPr>
          <w:ilvl w:val="0"/>
          <w:numId w:val="5"/>
        </w:numPr>
        <w:spacing w:before="0" w:beforeAutospacing="0" w:after="0" w:afterAutospacing="0"/>
        <w:ind w:firstLine="0"/>
        <w:textAlignment w:val="baseline"/>
        <w:rPr>
          <w:color w:val="000000"/>
        </w:rPr>
      </w:pPr>
      <w:r>
        <w:rPr>
          <w:rStyle w:val="normaltextrun"/>
          <w:rFonts w:eastAsiaTheme="majorEastAsia"/>
          <w:color w:val="000000"/>
        </w:rPr>
        <w:t xml:space="preserve">All games that “count” towards provincial seeding must be completed no later than </w:t>
      </w:r>
      <w:r>
        <w:rPr>
          <w:rStyle w:val="normaltextrun"/>
          <w:rFonts w:eastAsiaTheme="majorEastAsia"/>
          <w:b/>
          <w:bCs/>
          <w:color w:val="000000"/>
        </w:rPr>
        <w:t>August 1</w:t>
      </w:r>
      <w:r w:rsidR="00326A8B">
        <w:rPr>
          <w:rStyle w:val="normaltextrun"/>
          <w:rFonts w:eastAsiaTheme="majorEastAsia"/>
          <w:b/>
          <w:bCs/>
          <w:color w:val="000000"/>
        </w:rPr>
        <w:t>7</w:t>
      </w:r>
      <w:r>
        <w:rPr>
          <w:rStyle w:val="normaltextrun"/>
          <w:rFonts w:eastAsiaTheme="majorEastAsia"/>
          <w:b/>
          <w:bCs/>
          <w:color w:val="000000"/>
        </w:rPr>
        <w:t>,</w:t>
      </w:r>
      <w:r>
        <w:rPr>
          <w:rStyle w:val="eop"/>
          <w:rFonts w:eastAsiaTheme="majorEastAsia"/>
          <w:color w:val="000000"/>
        </w:rPr>
        <w:t> </w:t>
      </w:r>
      <w:r w:rsidR="3A5F9103" w:rsidRPr="00A25986">
        <w:rPr>
          <w:rStyle w:val="normaltextrun"/>
          <w:rFonts w:eastAsiaTheme="majorEastAsia"/>
          <w:b/>
          <w:bCs/>
          <w:color w:val="000000" w:themeColor="text1"/>
        </w:rPr>
        <w:t>2024</w:t>
      </w:r>
      <w:r w:rsidR="3A5F9103" w:rsidRPr="00A25986">
        <w:rPr>
          <w:rStyle w:val="normaltextrun"/>
          <w:rFonts w:eastAsiaTheme="majorEastAsia"/>
          <w:color w:val="000000" w:themeColor="text1"/>
        </w:rPr>
        <w:t xml:space="preserve">, and the Provincial Championships will be from </w:t>
      </w:r>
      <w:r w:rsidR="3A5F9103" w:rsidRPr="00A25986">
        <w:rPr>
          <w:rStyle w:val="normaltextrun"/>
          <w:rFonts w:eastAsiaTheme="majorEastAsia"/>
          <w:b/>
          <w:bCs/>
          <w:color w:val="000000" w:themeColor="text1"/>
        </w:rPr>
        <w:t>August 21-24, 2024</w:t>
      </w:r>
      <w:r w:rsidR="3A5F9103" w:rsidRPr="00A25986">
        <w:rPr>
          <w:rStyle w:val="eop"/>
          <w:rFonts w:eastAsiaTheme="majorEastAsia"/>
          <w:color w:val="000000" w:themeColor="text1"/>
        </w:rPr>
        <w:t> </w:t>
      </w:r>
    </w:p>
    <w:p w14:paraId="01808369" w14:textId="70041024" w:rsidR="002D5A3B" w:rsidRDefault="002D5A3B" w:rsidP="002D5A3B">
      <w:pPr>
        <w:pStyle w:val="paragraph"/>
        <w:numPr>
          <w:ilvl w:val="0"/>
          <w:numId w:val="6"/>
        </w:numPr>
        <w:spacing w:before="0" w:beforeAutospacing="0" w:after="0" w:afterAutospacing="0"/>
        <w:ind w:firstLine="0"/>
        <w:textAlignment w:val="baseline"/>
        <w:rPr>
          <w:color w:val="000000"/>
        </w:rPr>
      </w:pPr>
      <w:r>
        <w:rPr>
          <w:rStyle w:val="normaltextrun"/>
          <w:rFonts w:eastAsiaTheme="majorEastAsia"/>
          <w:color w:val="000000"/>
        </w:rPr>
        <w:t xml:space="preserve">Teams must still complete all games in their schedule </w:t>
      </w:r>
      <w:r w:rsidR="009D735D">
        <w:rPr>
          <w:rStyle w:val="normaltextrun"/>
          <w:rFonts w:eastAsiaTheme="majorEastAsia"/>
          <w:color w:val="000000"/>
        </w:rPr>
        <w:t>to</w:t>
      </w:r>
      <w:r>
        <w:rPr>
          <w:rStyle w:val="normaltextrun"/>
          <w:rFonts w:eastAsiaTheme="majorEastAsia"/>
          <w:color w:val="000000"/>
        </w:rPr>
        <w:t xml:space="preserve"> be eligible for the Provincial Championships</w:t>
      </w:r>
      <w:r>
        <w:rPr>
          <w:rStyle w:val="eop"/>
          <w:rFonts w:eastAsiaTheme="majorEastAsia"/>
          <w:color w:val="000000"/>
        </w:rPr>
        <w:t> </w:t>
      </w:r>
    </w:p>
    <w:p w14:paraId="3A3DFBD5" w14:textId="77777777" w:rsidR="002D5A3B" w:rsidRDefault="002D5A3B" w:rsidP="002D5A3B">
      <w:pPr>
        <w:pStyle w:val="paragraph"/>
        <w:spacing w:before="0" w:beforeAutospacing="0" w:after="0" w:afterAutospacing="0"/>
        <w:textAlignment w:val="baseline"/>
        <w:rPr>
          <w:b/>
          <w:bCs/>
          <w:color w:val="000000"/>
        </w:rPr>
      </w:pPr>
      <w:r>
        <w:rPr>
          <w:rStyle w:val="normaltextrun"/>
          <w:rFonts w:eastAsiaTheme="majorEastAsia"/>
          <w:b/>
          <w:bCs/>
          <w:color w:val="000000"/>
          <w:u w:val="single"/>
        </w:rPr>
        <w:t>Miscellaneous Rules</w:t>
      </w:r>
      <w:r>
        <w:rPr>
          <w:rStyle w:val="eop"/>
          <w:rFonts w:eastAsiaTheme="majorEastAsia"/>
          <w:b/>
          <w:bCs/>
          <w:color w:val="000000"/>
        </w:rPr>
        <w:t> </w:t>
      </w:r>
    </w:p>
    <w:p w14:paraId="4E95DC98" w14:textId="4019DC0F" w:rsidR="00CE68AE" w:rsidRDefault="006730FC" w:rsidP="00CE68AE">
      <w:pPr>
        <w:pStyle w:val="paragraph"/>
        <w:numPr>
          <w:ilvl w:val="0"/>
          <w:numId w:val="8"/>
        </w:numPr>
        <w:spacing w:before="0" w:beforeAutospacing="0" w:after="0" w:afterAutospacing="0"/>
        <w:textAlignment w:val="baseline"/>
        <w:rPr>
          <w:color w:val="000000"/>
        </w:rPr>
      </w:pPr>
      <w:r>
        <w:rPr>
          <w:rStyle w:val="normaltextrun"/>
          <w:rFonts w:eastAsiaTheme="majorEastAsia"/>
          <w:color w:val="000000"/>
        </w:rPr>
        <w:tab/>
      </w:r>
      <w:r w:rsidR="002D5A3B">
        <w:rPr>
          <w:rStyle w:val="normaltextrun"/>
          <w:rFonts w:eastAsiaTheme="majorEastAsia"/>
          <w:color w:val="000000"/>
        </w:rPr>
        <w:t xml:space="preserve">After each game (deadline: </w:t>
      </w:r>
      <w:r w:rsidR="006510C1">
        <w:rPr>
          <w:rStyle w:val="normaltextrun"/>
          <w:rFonts w:eastAsiaTheme="majorEastAsia"/>
          <w:color w:val="000000"/>
        </w:rPr>
        <w:t>12 PM noon</w:t>
      </w:r>
      <w:r w:rsidR="002D5A3B">
        <w:rPr>
          <w:rStyle w:val="normaltextrun"/>
          <w:rFonts w:eastAsiaTheme="majorEastAsia"/>
          <w:color w:val="000000"/>
        </w:rPr>
        <w:t xml:space="preserve"> the next day) the home team must record the game score, names of pitchers for both teams, the pitch count (for both teams) on their team page on the Baseball PEI RAMP</w:t>
      </w:r>
      <w:r w:rsidR="005C7B66">
        <w:rPr>
          <w:rStyle w:val="normaltextrun"/>
          <w:rFonts w:eastAsiaTheme="majorEastAsia"/>
          <w:color w:val="000000"/>
        </w:rPr>
        <w:t xml:space="preserve"> </w:t>
      </w:r>
      <w:r w:rsidR="002D5A3B">
        <w:rPr>
          <w:rStyle w:val="normaltextrun"/>
          <w:rFonts w:eastAsiaTheme="majorEastAsia"/>
          <w:color w:val="000000"/>
        </w:rPr>
        <w:t>website.</w:t>
      </w:r>
      <w:r w:rsidR="002D5A3B">
        <w:rPr>
          <w:rStyle w:val="eop"/>
          <w:rFonts w:eastAsiaTheme="majorEastAsia"/>
          <w:color w:val="000000"/>
        </w:rPr>
        <w:t> </w:t>
      </w:r>
    </w:p>
    <w:p w14:paraId="5F709DEC" w14:textId="6BBD8EC8" w:rsidR="002D5A3B" w:rsidRPr="00CE68AE" w:rsidRDefault="006730FC" w:rsidP="00CE68AE">
      <w:pPr>
        <w:pStyle w:val="paragraph"/>
        <w:numPr>
          <w:ilvl w:val="0"/>
          <w:numId w:val="8"/>
        </w:numPr>
        <w:spacing w:before="0" w:beforeAutospacing="0" w:after="0" w:afterAutospacing="0"/>
        <w:textAlignment w:val="baseline"/>
        <w:rPr>
          <w:color w:val="000000"/>
        </w:rPr>
      </w:pPr>
      <w:r>
        <w:rPr>
          <w:rStyle w:val="normaltextrun"/>
          <w:rFonts w:eastAsiaTheme="majorEastAsia"/>
          <w:color w:val="000000"/>
        </w:rPr>
        <w:tab/>
      </w:r>
      <w:r w:rsidR="002D5A3B" w:rsidRPr="00CE68AE">
        <w:rPr>
          <w:rStyle w:val="normaltextrun"/>
          <w:rFonts w:eastAsiaTheme="majorEastAsia"/>
          <w:color w:val="000000"/>
        </w:rPr>
        <w:t>The home team is to provide two (2) new ROML baseballs for each game, and two (2) good “second” balls</w:t>
      </w:r>
      <w:r w:rsidR="002D5A3B" w:rsidRPr="00CE68AE">
        <w:rPr>
          <w:rStyle w:val="eop"/>
          <w:rFonts w:eastAsiaTheme="majorEastAsia"/>
          <w:color w:val="000000"/>
        </w:rPr>
        <w:t> </w:t>
      </w:r>
    </w:p>
    <w:p w14:paraId="33272F39" w14:textId="77777777" w:rsidR="00D91FF9" w:rsidRDefault="00D91FF9"/>
    <w:sectPr w:rsidR="00D91FF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B551D" w14:textId="77777777" w:rsidR="007C1D55" w:rsidRDefault="007C1D55" w:rsidP="002D5A3B">
      <w:pPr>
        <w:spacing w:after="0" w:line="240" w:lineRule="auto"/>
      </w:pPr>
      <w:r>
        <w:separator/>
      </w:r>
    </w:p>
  </w:endnote>
  <w:endnote w:type="continuationSeparator" w:id="0">
    <w:p w14:paraId="320E45F8" w14:textId="77777777" w:rsidR="007C1D55" w:rsidRDefault="007C1D55" w:rsidP="002D5A3B">
      <w:pPr>
        <w:spacing w:after="0" w:line="240" w:lineRule="auto"/>
      </w:pPr>
      <w:r>
        <w:continuationSeparator/>
      </w:r>
    </w:p>
  </w:endnote>
  <w:endnote w:type="continuationNotice" w:id="1">
    <w:p w14:paraId="357AD9F8" w14:textId="77777777" w:rsidR="006944B1" w:rsidRDefault="006944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3BF33" w14:textId="77777777" w:rsidR="007C1D55" w:rsidRDefault="007C1D55" w:rsidP="002D5A3B">
      <w:pPr>
        <w:spacing w:after="0" w:line="240" w:lineRule="auto"/>
      </w:pPr>
      <w:r>
        <w:separator/>
      </w:r>
    </w:p>
  </w:footnote>
  <w:footnote w:type="continuationSeparator" w:id="0">
    <w:p w14:paraId="3F55571D" w14:textId="77777777" w:rsidR="007C1D55" w:rsidRDefault="007C1D55" w:rsidP="002D5A3B">
      <w:pPr>
        <w:spacing w:after="0" w:line="240" w:lineRule="auto"/>
      </w:pPr>
      <w:r>
        <w:continuationSeparator/>
      </w:r>
    </w:p>
  </w:footnote>
  <w:footnote w:type="continuationNotice" w:id="1">
    <w:p w14:paraId="1FB847EE" w14:textId="77777777" w:rsidR="006944B1" w:rsidRDefault="006944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DC157" w14:textId="77777777" w:rsidR="002D5A3B" w:rsidRPr="009D7DCB" w:rsidRDefault="002D5A3B" w:rsidP="00554139">
    <w:pPr>
      <w:pStyle w:val="Header"/>
      <w:rPr>
        <w:sz w:val="18"/>
        <w:szCs w:val="18"/>
      </w:rPr>
    </w:pPr>
    <w:r>
      <w:rPr>
        <w:rStyle w:val="wacimagecontainer"/>
        <w:rFonts w:ascii="Segoe UI" w:hAnsi="Segoe UI" w:cs="Segoe UI"/>
        <w:noProof/>
        <w:color w:val="000000"/>
        <w:sz w:val="12"/>
        <w:szCs w:val="12"/>
      </w:rPr>
      <w:drawing>
        <wp:inline distT="0" distB="0" distL="0" distR="0" wp14:anchorId="695ED549" wp14:editId="76293193">
          <wp:extent cx="933450" cy="428625"/>
          <wp:effectExtent l="0" t="0" r="0" b="9525"/>
          <wp:docPr id="1937473909" name="Picture 2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ext B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428625"/>
                  </a:xfrm>
                  <a:prstGeom prst="rect">
                    <a:avLst/>
                  </a:prstGeom>
                  <a:noFill/>
                  <a:ln>
                    <a:noFill/>
                  </a:ln>
                </pic:spPr>
              </pic:pic>
            </a:graphicData>
          </a:graphic>
        </wp:inline>
      </w:drawing>
    </w:r>
    <w:r w:rsidRPr="00EE508E">
      <w:rPr>
        <w:sz w:val="18"/>
        <w:szCs w:val="18"/>
      </w:rPr>
      <w:ptab w:relativeTo="margin" w:alignment="center" w:leader="none"/>
    </w:r>
    <w:r>
      <w:rPr>
        <w:noProof/>
        <w:sz w:val="18"/>
        <w:szCs w:val="18"/>
      </w:rPr>
      <w:drawing>
        <wp:inline distT="0" distB="0" distL="0" distR="0" wp14:anchorId="255FCF5D" wp14:editId="67A2D91B">
          <wp:extent cx="824630" cy="752475"/>
          <wp:effectExtent l="0" t="0" r="0" b="0"/>
          <wp:docPr id="48030810" name="Picture 26" descr="A logo of a base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30810" name="Picture 26" descr="A logo of a baseball&#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45009" cy="771071"/>
                  </a:xfrm>
                  <a:prstGeom prst="rect">
                    <a:avLst/>
                  </a:prstGeom>
                </pic:spPr>
              </pic:pic>
            </a:graphicData>
          </a:graphic>
        </wp:inline>
      </w:drawing>
    </w:r>
    <w:r w:rsidRPr="00EE508E">
      <w:rPr>
        <w:sz w:val="18"/>
        <w:szCs w:val="18"/>
      </w:rPr>
      <w:ptab w:relativeTo="margin" w:alignment="right" w:leader="none"/>
    </w:r>
    <w:r>
      <w:rPr>
        <w:rStyle w:val="wacimagecontainer"/>
        <w:rFonts w:ascii="Segoe UI" w:hAnsi="Segoe UI" w:cs="Segoe UI"/>
        <w:noProof/>
        <w:color w:val="000000"/>
        <w:sz w:val="12"/>
        <w:szCs w:val="12"/>
        <w:shd w:val="clear" w:color="auto" w:fill="FFFFFF"/>
      </w:rPr>
      <w:drawing>
        <wp:inline distT="0" distB="0" distL="0" distR="0" wp14:anchorId="6D6FD518" wp14:editId="764EF652">
          <wp:extent cx="1152525" cy="428625"/>
          <wp:effectExtent l="0" t="0" r="9525" b="9525"/>
          <wp:docPr id="177128956" name="Picture 2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ext Box"/>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2525" cy="428625"/>
                  </a:xfrm>
                  <a:prstGeom prst="rect">
                    <a:avLst/>
                  </a:prstGeom>
                  <a:noFill/>
                  <a:ln>
                    <a:noFill/>
                  </a:ln>
                </pic:spPr>
              </pic:pic>
            </a:graphicData>
          </a:graphic>
        </wp:inline>
      </w:drawing>
    </w:r>
  </w:p>
  <w:p w14:paraId="14F8969E" w14:textId="77777777" w:rsidR="002D5A3B" w:rsidRDefault="002D5A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61FC"/>
    <w:multiLevelType w:val="multilevel"/>
    <w:tmpl w:val="7F903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5D4C25"/>
    <w:multiLevelType w:val="multilevel"/>
    <w:tmpl w:val="AAE6A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25F44F"/>
    <w:multiLevelType w:val="hybridMultilevel"/>
    <w:tmpl w:val="FFFFFFFF"/>
    <w:lvl w:ilvl="0" w:tplc="2D5A5632">
      <w:start w:val="1"/>
      <w:numFmt w:val="bullet"/>
      <w:lvlText w:val=""/>
      <w:lvlJc w:val="left"/>
      <w:pPr>
        <w:ind w:left="720" w:hanging="360"/>
      </w:pPr>
      <w:rPr>
        <w:rFonts w:ascii="Symbol" w:hAnsi="Symbol" w:hint="default"/>
      </w:rPr>
    </w:lvl>
    <w:lvl w:ilvl="1" w:tplc="2EAE4A24">
      <w:start w:val="1"/>
      <w:numFmt w:val="bullet"/>
      <w:lvlText w:val="o"/>
      <w:lvlJc w:val="left"/>
      <w:pPr>
        <w:ind w:left="1440" w:hanging="360"/>
      </w:pPr>
      <w:rPr>
        <w:rFonts w:ascii="Courier New" w:hAnsi="Courier New" w:hint="default"/>
      </w:rPr>
    </w:lvl>
    <w:lvl w:ilvl="2" w:tplc="94CA6F52">
      <w:start w:val="1"/>
      <w:numFmt w:val="bullet"/>
      <w:lvlText w:val=""/>
      <w:lvlJc w:val="left"/>
      <w:pPr>
        <w:ind w:left="2160" w:hanging="360"/>
      </w:pPr>
      <w:rPr>
        <w:rFonts w:ascii="Wingdings" w:hAnsi="Wingdings" w:hint="default"/>
      </w:rPr>
    </w:lvl>
    <w:lvl w:ilvl="3" w:tplc="127A44E2">
      <w:start w:val="1"/>
      <w:numFmt w:val="bullet"/>
      <w:lvlText w:val=""/>
      <w:lvlJc w:val="left"/>
      <w:pPr>
        <w:ind w:left="2880" w:hanging="360"/>
      </w:pPr>
      <w:rPr>
        <w:rFonts w:ascii="Symbol" w:hAnsi="Symbol" w:hint="default"/>
      </w:rPr>
    </w:lvl>
    <w:lvl w:ilvl="4" w:tplc="E51CEE68">
      <w:start w:val="1"/>
      <w:numFmt w:val="bullet"/>
      <w:lvlText w:val="o"/>
      <w:lvlJc w:val="left"/>
      <w:pPr>
        <w:ind w:left="3600" w:hanging="360"/>
      </w:pPr>
      <w:rPr>
        <w:rFonts w:ascii="Courier New" w:hAnsi="Courier New" w:hint="default"/>
      </w:rPr>
    </w:lvl>
    <w:lvl w:ilvl="5" w:tplc="A2ECEB2C">
      <w:start w:val="1"/>
      <w:numFmt w:val="bullet"/>
      <w:lvlText w:val=""/>
      <w:lvlJc w:val="left"/>
      <w:pPr>
        <w:ind w:left="4320" w:hanging="360"/>
      </w:pPr>
      <w:rPr>
        <w:rFonts w:ascii="Wingdings" w:hAnsi="Wingdings" w:hint="default"/>
      </w:rPr>
    </w:lvl>
    <w:lvl w:ilvl="6" w:tplc="AFF03562">
      <w:start w:val="1"/>
      <w:numFmt w:val="bullet"/>
      <w:lvlText w:val=""/>
      <w:lvlJc w:val="left"/>
      <w:pPr>
        <w:ind w:left="5040" w:hanging="360"/>
      </w:pPr>
      <w:rPr>
        <w:rFonts w:ascii="Symbol" w:hAnsi="Symbol" w:hint="default"/>
      </w:rPr>
    </w:lvl>
    <w:lvl w:ilvl="7" w:tplc="6C6ABA64">
      <w:start w:val="1"/>
      <w:numFmt w:val="bullet"/>
      <w:lvlText w:val="o"/>
      <w:lvlJc w:val="left"/>
      <w:pPr>
        <w:ind w:left="5760" w:hanging="360"/>
      </w:pPr>
      <w:rPr>
        <w:rFonts w:ascii="Courier New" w:hAnsi="Courier New" w:hint="default"/>
      </w:rPr>
    </w:lvl>
    <w:lvl w:ilvl="8" w:tplc="2F38BC4A">
      <w:start w:val="1"/>
      <w:numFmt w:val="bullet"/>
      <w:lvlText w:val=""/>
      <w:lvlJc w:val="left"/>
      <w:pPr>
        <w:ind w:left="6480" w:hanging="360"/>
      </w:pPr>
      <w:rPr>
        <w:rFonts w:ascii="Wingdings" w:hAnsi="Wingdings" w:hint="default"/>
      </w:rPr>
    </w:lvl>
  </w:abstractNum>
  <w:abstractNum w:abstractNumId="3" w15:restartNumberingAfterBreak="0">
    <w:nsid w:val="1E043F7C"/>
    <w:multiLevelType w:val="multilevel"/>
    <w:tmpl w:val="D4DCA7EE"/>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22217F45"/>
    <w:multiLevelType w:val="multilevel"/>
    <w:tmpl w:val="B7C4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EF63B2"/>
    <w:multiLevelType w:val="multilevel"/>
    <w:tmpl w:val="E2D0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A40566"/>
    <w:multiLevelType w:val="multilevel"/>
    <w:tmpl w:val="6EEE0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2B7ACE"/>
    <w:multiLevelType w:val="multilevel"/>
    <w:tmpl w:val="2444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C1C20F1"/>
    <w:multiLevelType w:val="multilevel"/>
    <w:tmpl w:val="D4DCA7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7520089">
    <w:abstractNumId w:val="1"/>
  </w:num>
  <w:num w:numId="2" w16cid:durableId="1339573925">
    <w:abstractNumId w:val="5"/>
  </w:num>
  <w:num w:numId="3" w16cid:durableId="936444979">
    <w:abstractNumId w:val="0"/>
  </w:num>
  <w:num w:numId="4" w16cid:durableId="1825734572">
    <w:abstractNumId w:val="8"/>
  </w:num>
  <w:num w:numId="5" w16cid:durableId="1467702602">
    <w:abstractNumId w:val="7"/>
  </w:num>
  <w:num w:numId="6" w16cid:durableId="1166240720">
    <w:abstractNumId w:val="4"/>
  </w:num>
  <w:num w:numId="7" w16cid:durableId="1280603941">
    <w:abstractNumId w:val="6"/>
  </w:num>
  <w:num w:numId="8" w16cid:durableId="1511404794">
    <w:abstractNumId w:val="3"/>
  </w:num>
  <w:num w:numId="9" w16cid:durableId="323776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4A6"/>
    <w:rsid w:val="000223FE"/>
    <w:rsid w:val="00027864"/>
    <w:rsid w:val="00147A77"/>
    <w:rsid w:val="001D7E29"/>
    <w:rsid w:val="001E56E1"/>
    <w:rsid w:val="0022384E"/>
    <w:rsid w:val="00232469"/>
    <w:rsid w:val="00264025"/>
    <w:rsid w:val="002D5A3B"/>
    <w:rsid w:val="00326A8B"/>
    <w:rsid w:val="00390E14"/>
    <w:rsid w:val="00491C7D"/>
    <w:rsid w:val="004B44A6"/>
    <w:rsid w:val="004D6821"/>
    <w:rsid w:val="004F6E52"/>
    <w:rsid w:val="00536F34"/>
    <w:rsid w:val="00554139"/>
    <w:rsid w:val="005B34B8"/>
    <w:rsid w:val="005C7B66"/>
    <w:rsid w:val="00626C56"/>
    <w:rsid w:val="006510C1"/>
    <w:rsid w:val="006730FC"/>
    <w:rsid w:val="006944B1"/>
    <w:rsid w:val="00794BD2"/>
    <w:rsid w:val="007C1D55"/>
    <w:rsid w:val="00816258"/>
    <w:rsid w:val="008444C0"/>
    <w:rsid w:val="008F4D9C"/>
    <w:rsid w:val="008F52A9"/>
    <w:rsid w:val="009338AB"/>
    <w:rsid w:val="009D735D"/>
    <w:rsid w:val="00A25986"/>
    <w:rsid w:val="00A50F41"/>
    <w:rsid w:val="00A64BCD"/>
    <w:rsid w:val="00A72872"/>
    <w:rsid w:val="00AA4111"/>
    <w:rsid w:val="00AA4B43"/>
    <w:rsid w:val="00B22223"/>
    <w:rsid w:val="00BD6C15"/>
    <w:rsid w:val="00C0035D"/>
    <w:rsid w:val="00C60ADA"/>
    <w:rsid w:val="00C63C0C"/>
    <w:rsid w:val="00CE68AE"/>
    <w:rsid w:val="00D17777"/>
    <w:rsid w:val="00D76B11"/>
    <w:rsid w:val="00D91FF9"/>
    <w:rsid w:val="00F139FD"/>
    <w:rsid w:val="00F2165F"/>
    <w:rsid w:val="00F32933"/>
    <w:rsid w:val="00F56E72"/>
    <w:rsid w:val="00F576D0"/>
    <w:rsid w:val="00FB7315"/>
    <w:rsid w:val="16A5765C"/>
    <w:rsid w:val="1906AA6D"/>
    <w:rsid w:val="3A5F9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23813"/>
  <w15:chartTrackingRefBased/>
  <w15:docId w15:val="{E55DFFFD-48FD-43F3-AA08-8654691E6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44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44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44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44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44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44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44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44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44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4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44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44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44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44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44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44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44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44A6"/>
    <w:rPr>
      <w:rFonts w:eastAsiaTheme="majorEastAsia" w:cstheme="majorBidi"/>
      <w:color w:val="272727" w:themeColor="text1" w:themeTint="D8"/>
    </w:rPr>
  </w:style>
  <w:style w:type="paragraph" w:styleId="Title">
    <w:name w:val="Title"/>
    <w:basedOn w:val="Normal"/>
    <w:next w:val="Normal"/>
    <w:link w:val="TitleChar"/>
    <w:uiPriority w:val="10"/>
    <w:qFormat/>
    <w:rsid w:val="004B44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44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44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44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4A6"/>
    <w:pPr>
      <w:spacing w:before="160"/>
      <w:jc w:val="center"/>
    </w:pPr>
    <w:rPr>
      <w:i/>
      <w:iCs/>
      <w:color w:val="404040" w:themeColor="text1" w:themeTint="BF"/>
    </w:rPr>
  </w:style>
  <w:style w:type="character" w:customStyle="1" w:styleId="QuoteChar">
    <w:name w:val="Quote Char"/>
    <w:basedOn w:val="DefaultParagraphFont"/>
    <w:link w:val="Quote"/>
    <w:uiPriority w:val="29"/>
    <w:rsid w:val="004B44A6"/>
    <w:rPr>
      <w:i/>
      <w:iCs/>
      <w:color w:val="404040" w:themeColor="text1" w:themeTint="BF"/>
    </w:rPr>
  </w:style>
  <w:style w:type="paragraph" w:styleId="ListParagraph">
    <w:name w:val="List Paragraph"/>
    <w:basedOn w:val="Normal"/>
    <w:uiPriority w:val="34"/>
    <w:qFormat/>
    <w:rsid w:val="004B44A6"/>
    <w:pPr>
      <w:ind w:left="720"/>
      <w:contextualSpacing/>
    </w:pPr>
  </w:style>
  <w:style w:type="character" w:styleId="IntenseEmphasis">
    <w:name w:val="Intense Emphasis"/>
    <w:basedOn w:val="DefaultParagraphFont"/>
    <w:uiPriority w:val="21"/>
    <w:qFormat/>
    <w:rsid w:val="004B44A6"/>
    <w:rPr>
      <w:i/>
      <w:iCs/>
      <w:color w:val="0F4761" w:themeColor="accent1" w:themeShade="BF"/>
    </w:rPr>
  </w:style>
  <w:style w:type="paragraph" w:styleId="IntenseQuote">
    <w:name w:val="Intense Quote"/>
    <w:basedOn w:val="Normal"/>
    <w:next w:val="Normal"/>
    <w:link w:val="IntenseQuoteChar"/>
    <w:uiPriority w:val="30"/>
    <w:qFormat/>
    <w:rsid w:val="004B44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44A6"/>
    <w:rPr>
      <w:i/>
      <w:iCs/>
      <w:color w:val="0F4761" w:themeColor="accent1" w:themeShade="BF"/>
    </w:rPr>
  </w:style>
  <w:style w:type="character" w:styleId="IntenseReference">
    <w:name w:val="Intense Reference"/>
    <w:basedOn w:val="DefaultParagraphFont"/>
    <w:uiPriority w:val="32"/>
    <w:qFormat/>
    <w:rsid w:val="004B44A6"/>
    <w:rPr>
      <w:b/>
      <w:bCs/>
      <w:smallCaps/>
      <w:color w:val="0F4761" w:themeColor="accent1" w:themeShade="BF"/>
      <w:spacing w:val="5"/>
    </w:rPr>
  </w:style>
  <w:style w:type="paragraph" w:customStyle="1" w:styleId="paragraph">
    <w:name w:val="paragraph"/>
    <w:basedOn w:val="Normal"/>
    <w:rsid w:val="002D5A3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2D5A3B"/>
  </w:style>
  <w:style w:type="character" w:customStyle="1" w:styleId="eop">
    <w:name w:val="eop"/>
    <w:basedOn w:val="DefaultParagraphFont"/>
    <w:rsid w:val="002D5A3B"/>
  </w:style>
  <w:style w:type="paragraph" w:styleId="Header">
    <w:name w:val="header"/>
    <w:basedOn w:val="Normal"/>
    <w:link w:val="HeaderChar"/>
    <w:uiPriority w:val="99"/>
    <w:unhideWhenUsed/>
    <w:rsid w:val="002D5A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A3B"/>
  </w:style>
  <w:style w:type="paragraph" w:styleId="Footer">
    <w:name w:val="footer"/>
    <w:basedOn w:val="Normal"/>
    <w:link w:val="FooterChar"/>
    <w:uiPriority w:val="99"/>
    <w:unhideWhenUsed/>
    <w:rsid w:val="002D5A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A3B"/>
  </w:style>
  <w:style w:type="character" w:customStyle="1" w:styleId="wacimagecontainer">
    <w:name w:val="wacimagecontainer"/>
    <w:basedOn w:val="DefaultParagraphFont"/>
    <w:rsid w:val="002D5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982530">
      <w:bodyDiv w:val="1"/>
      <w:marLeft w:val="0"/>
      <w:marRight w:val="0"/>
      <w:marTop w:val="0"/>
      <w:marBottom w:val="0"/>
      <w:divBdr>
        <w:top w:val="none" w:sz="0" w:space="0" w:color="auto"/>
        <w:left w:val="none" w:sz="0" w:space="0" w:color="auto"/>
        <w:bottom w:val="none" w:sz="0" w:space="0" w:color="auto"/>
        <w:right w:val="none" w:sz="0" w:space="0" w:color="auto"/>
      </w:divBdr>
      <w:divsChild>
        <w:div w:id="286159463">
          <w:marLeft w:val="0"/>
          <w:marRight w:val="0"/>
          <w:marTop w:val="0"/>
          <w:marBottom w:val="0"/>
          <w:divBdr>
            <w:top w:val="none" w:sz="0" w:space="0" w:color="auto"/>
            <w:left w:val="none" w:sz="0" w:space="0" w:color="auto"/>
            <w:bottom w:val="none" w:sz="0" w:space="0" w:color="auto"/>
            <w:right w:val="none" w:sz="0" w:space="0" w:color="auto"/>
          </w:divBdr>
        </w:div>
        <w:div w:id="302781759">
          <w:marLeft w:val="0"/>
          <w:marRight w:val="0"/>
          <w:marTop w:val="0"/>
          <w:marBottom w:val="0"/>
          <w:divBdr>
            <w:top w:val="none" w:sz="0" w:space="0" w:color="auto"/>
            <w:left w:val="none" w:sz="0" w:space="0" w:color="auto"/>
            <w:bottom w:val="none" w:sz="0" w:space="0" w:color="auto"/>
            <w:right w:val="none" w:sz="0" w:space="0" w:color="auto"/>
          </w:divBdr>
        </w:div>
        <w:div w:id="326131848">
          <w:marLeft w:val="0"/>
          <w:marRight w:val="0"/>
          <w:marTop w:val="0"/>
          <w:marBottom w:val="0"/>
          <w:divBdr>
            <w:top w:val="none" w:sz="0" w:space="0" w:color="auto"/>
            <w:left w:val="none" w:sz="0" w:space="0" w:color="auto"/>
            <w:bottom w:val="none" w:sz="0" w:space="0" w:color="auto"/>
            <w:right w:val="none" w:sz="0" w:space="0" w:color="auto"/>
          </w:divBdr>
        </w:div>
        <w:div w:id="507602332">
          <w:marLeft w:val="0"/>
          <w:marRight w:val="0"/>
          <w:marTop w:val="0"/>
          <w:marBottom w:val="0"/>
          <w:divBdr>
            <w:top w:val="none" w:sz="0" w:space="0" w:color="auto"/>
            <w:left w:val="none" w:sz="0" w:space="0" w:color="auto"/>
            <w:bottom w:val="none" w:sz="0" w:space="0" w:color="auto"/>
            <w:right w:val="none" w:sz="0" w:space="0" w:color="auto"/>
          </w:divBdr>
        </w:div>
        <w:div w:id="704602189">
          <w:marLeft w:val="0"/>
          <w:marRight w:val="0"/>
          <w:marTop w:val="0"/>
          <w:marBottom w:val="0"/>
          <w:divBdr>
            <w:top w:val="none" w:sz="0" w:space="0" w:color="auto"/>
            <w:left w:val="none" w:sz="0" w:space="0" w:color="auto"/>
            <w:bottom w:val="none" w:sz="0" w:space="0" w:color="auto"/>
            <w:right w:val="none" w:sz="0" w:space="0" w:color="auto"/>
          </w:divBdr>
        </w:div>
        <w:div w:id="778258481">
          <w:marLeft w:val="0"/>
          <w:marRight w:val="0"/>
          <w:marTop w:val="0"/>
          <w:marBottom w:val="0"/>
          <w:divBdr>
            <w:top w:val="none" w:sz="0" w:space="0" w:color="auto"/>
            <w:left w:val="none" w:sz="0" w:space="0" w:color="auto"/>
            <w:bottom w:val="none" w:sz="0" w:space="0" w:color="auto"/>
            <w:right w:val="none" w:sz="0" w:space="0" w:color="auto"/>
          </w:divBdr>
        </w:div>
        <w:div w:id="885678876">
          <w:marLeft w:val="0"/>
          <w:marRight w:val="0"/>
          <w:marTop w:val="0"/>
          <w:marBottom w:val="0"/>
          <w:divBdr>
            <w:top w:val="none" w:sz="0" w:space="0" w:color="auto"/>
            <w:left w:val="none" w:sz="0" w:space="0" w:color="auto"/>
            <w:bottom w:val="none" w:sz="0" w:space="0" w:color="auto"/>
            <w:right w:val="none" w:sz="0" w:space="0" w:color="auto"/>
          </w:divBdr>
        </w:div>
        <w:div w:id="893854593">
          <w:marLeft w:val="0"/>
          <w:marRight w:val="0"/>
          <w:marTop w:val="0"/>
          <w:marBottom w:val="0"/>
          <w:divBdr>
            <w:top w:val="none" w:sz="0" w:space="0" w:color="auto"/>
            <w:left w:val="none" w:sz="0" w:space="0" w:color="auto"/>
            <w:bottom w:val="none" w:sz="0" w:space="0" w:color="auto"/>
            <w:right w:val="none" w:sz="0" w:space="0" w:color="auto"/>
          </w:divBdr>
        </w:div>
        <w:div w:id="1038818129">
          <w:marLeft w:val="0"/>
          <w:marRight w:val="0"/>
          <w:marTop w:val="0"/>
          <w:marBottom w:val="0"/>
          <w:divBdr>
            <w:top w:val="none" w:sz="0" w:space="0" w:color="auto"/>
            <w:left w:val="none" w:sz="0" w:space="0" w:color="auto"/>
            <w:bottom w:val="none" w:sz="0" w:space="0" w:color="auto"/>
            <w:right w:val="none" w:sz="0" w:space="0" w:color="auto"/>
          </w:divBdr>
        </w:div>
        <w:div w:id="1059745921">
          <w:marLeft w:val="0"/>
          <w:marRight w:val="0"/>
          <w:marTop w:val="0"/>
          <w:marBottom w:val="0"/>
          <w:divBdr>
            <w:top w:val="none" w:sz="0" w:space="0" w:color="auto"/>
            <w:left w:val="none" w:sz="0" w:space="0" w:color="auto"/>
            <w:bottom w:val="none" w:sz="0" w:space="0" w:color="auto"/>
            <w:right w:val="none" w:sz="0" w:space="0" w:color="auto"/>
          </w:divBdr>
        </w:div>
        <w:div w:id="1074473394">
          <w:marLeft w:val="0"/>
          <w:marRight w:val="0"/>
          <w:marTop w:val="0"/>
          <w:marBottom w:val="0"/>
          <w:divBdr>
            <w:top w:val="none" w:sz="0" w:space="0" w:color="auto"/>
            <w:left w:val="none" w:sz="0" w:space="0" w:color="auto"/>
            <w:bottom w:val="none" w:sz="0" w:space="0" w:color="auto"/>
            <w:right w:val="none" w:sz="0" w:space="0" w:color="auto"/>
          </w:divBdr>
        </w:div>
        <w:div w:id="1260135112">
          <w:marLeft w:val="0"/>
          <w:marRight w:val="0"/>
          <w:marTop w:val="0"/>
          <w:marBottom w:val="0"/>
          <w:divBdr>
            <w:top w:val="none" w:sz="0" w:space="0" w:color="auto"/>
            <w:left w:val="none" w:sz="0" w:space="0" w:color="auto"/>
            <w:bottom w:val="none" w:sz="0" w:space="0" w:color="auto"/>
            <w:right w:val="none" w:sz="0" w:space="0" w:color="auto"/>
          </w:divBdr>
        </w:div>
        <w:div w:id="1611357849">
          <w:marLeft w:val="0"/>
          <w:marRight w:val="0"/>
          <w:marTop w:val="0"/>
          <w:marBottom w:val="0"/>
          <w:divBdr>
            <w:top w:val="none" w:sz="0" w:space="0" w:color="auto"/>
            <w:left w:val="none" w:sz="0" w:space="0" w:color="auto"/>
            <w:bottom w:val="none" w:sz="0" w:space="0" w:color="auto"/>
            <w:right w:val="none" w:sz="0" w:space="0" w:color="auto"/>
          </w:divBdr>
        </w:div>
        <w:div w:id="1750537955">
          <w:marLeft w:val="0"/>
          <w:marRight w:val="0"/>
          <w:marTop w:val="0"/>
          <w:marBottom w:val="0"/>
          <w:divBdr>
            <w:top w:val="none" w:sz="0" w:space="0" w:color="auto"/>
            <w:left w:val="none" w:sz="0" w:space="0" w:color="auto"/>
            <w:bottom w:val="none" w:sz="0" w:space="0" w:color="auto"/>
            <w:right w:val="none" w:sz="0" w:space="0" w:color="auto"/>
          </w:divBdr>
        </w:div>
        <w:div w:id="2141726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331</Words>
  <Characters>1888</Characters>
  <Application>Microsoft Office Word</Application>
  <DocSecurity>4</DocSecurity>
  <Lines>15</Lines>
  <Paragraphs>4</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Schut</dc:creator>
  <cp:keywords/>
  <dc:description/>
  <cp:lastModifiedBy>Mitchell Schut</cp:lastModifiedBy>
  <cp:revision>32</cp:revision>
  <dcterms:created xsi:type="dcterms:W3CDTF">2024-05-01T16:57:00Z</dcterms:created>
  <dcterms:modified xsi:type="dcterms:W3CDTF">2024-05-15T22:41:00Z</dcterms:modified>
</cp:coreProperties>
</file>